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A" w:rsidRPr="00286D53" w:rsidRDefault="005505AA" w:rsidP="005505AA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54EB546A" wp14:editId="63123674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6 czerwca 2019</w:t>
      </w:r>
      <w:r w:rsidRPr="00286D53">
        <w:rPr>
          <w:sz w:val="20"/>
        </w:rPr>
        <w:t xml:space="preserve"> r.</w:t>
      </w:r>
    </w:p>
    <w:p w:rsidR="005505AA" w:rsidRPr="00E63B44" w:rsidRDefault="005505AA" w:rsidP="005505AA">
      <w:pPr>
        <w:jc w:val="right"/>
      </w:pPr>
    </w:p>
    <w:p w:rsidR="005505AA" w:rsidRDefault="005505AA" w:rsidP="005505AA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5505AA" w:rsidRPr="00286D53" w:rsidRDefault="005505AA" w:rsidP="005505AA">
      <w:pPr>
        <w:jc w:val="center"/>
        <w:rPr>
          <w:b/>
          <w:sz w:val="32"/>
        </w:rPr>
      </w:pPr>
    </w:p>
    <w:p w:rsidR="005505AA" w:rsidRPr="00E63B44" w:rsidRDefault="005505AA" w:rsidP="005505AA">
      <w:pPr>
        <w:jc w:val="center"/>
        <w:rPr>
          <w:b/>
        </w:rPr>
      </w:pPr>
    </w:p>
    <w:p w:rsidR="005505AA" w:rsidRDefault="005505AA" w:rsidP="005505AA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13</w:t>
      </w:r>
      <w:r>
        <w:rPr>
          <w:b/>
        </w:rPr>
        <w:t xml:space="preserve"> </w:t>
      </w:r>
      <w:r>
        <w:rPr>
          <w:b/>
        </w:rPr>
        <w:t>czerwca 2019 r., godz. 12:3</w:t>
      </w:r>
      <w:r>
        <w:rPr>
          <w:b/>
        </w:rPr>
        <w:t>0</w:t>
      </w:r>
      <w:r w:rsidRPr="00E63B44">
        <w:t xml:space="preserve">, dotyczącego </w:t>
      </w:r>
      <w:r>
        <w:t xml:space="preserve">rozpatrzenia wniesionego protestu i dokonania weryfikacji wyniku ocen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>
        <w:t>Rozwoju innowacyjnych źródeł dochodu na obszarze zależnym od rybactwa - nabór nr 2/2019/RIZD</w:t>
      </w:r>
      <w:r>
        <w:t>;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>
        <w:t xml:space="preserve">złożonym proteście w ramach zakresu </w:t>
      </w:r>
      <w:proofErr w:type="spellStart"/>
      <w:r>
        <w:t>Rozwoj</w:t>
      </w:r>
      <w:proofErr w:type="spellEnd"/>
      <w:r>
        <w:t xml:space="preserve"> innowacyjnych źródeł dochodu na obszarze zależnym od rybactwa - nabór nr 2/2019/RIZD</w:t>
      </w:r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>Dyskusja nad złożonym protestem</w:t>
      </w:r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>Dokonania weryfikacji dokonanych ocen operacji, w stosunku do których wnioskodawca złożył protest i podjęcie uchwały przez Przewodniczącą Rady w sprawie listy operacji wybranych.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bookmarkStart w:id="0" w:name="_GoBack"/>
      <w:bookmarkEnd w:id="0"/>
      <w:r w:rsidRPr="00E63B44">
        <w:t>Wolne wnioski i zapytania.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5505AA" w:rsidRDefault="005505AA" w:rsidP="005505AA"/>
    <w:p w:rsidR="00627C26" w:rsidRDefault="00627C26"/>
    <w:sectPr w:rsidR="00627C2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B8E"/>
    <w:multiLevelType w:val="hybridMultilevel"/>
    <w:tmpl w:val="78E4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A"/>
    <w:rsid w:val="005505AA"/>
    <w:rsid w:val="006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2019-06-06T10:31:00Z</dcterms:created>
  <dcterms:modified xsi:type="dcterms:W3CDTF">2019-06-06T10:39:00Z</dcterms:modified>
</cp:coreProperties>
</file>